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435EB38B" w14:textId="3C881033" w:rsidR="0096423F" w:rsidRDefault="0096423F" w:rsidP="00E85F7C">
      <w:pPr>
        <w:pStyle w:val="BBBody11"/>
        <w:spacing w:after="0"/>
        <w:rPr>
          <w:rFonts w:cstheme="minorHAnsi"/>
          <w:sz w:val="24"/>
        </w:rPr>
      </w:pPr>
    </w:p>
    <w:p w14:paraId="02826387" w14:textId="77777777" w:rsidR="002A1041" w:rsidRPr="00EA293C" w:rsidRDefault="002A1041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EA293C">
        <w:rPr>
          <w:rFonts w:asciiTheme="minorHAnsi" w:hAnsiTheme="minorHAnsi" w:cstheme="minorHAnsi"/>
          <w:sz w:val="24"/>
          <w:szCs w:val="24"/>
        </w:rPr>
        <w:t>Which prime movers are better suited to provide high pressure steam?</w:t>
      </w:r>
    </w:p>
    <w:p w14:paraId="591CCFC1" w14:textId="415B0072" w:rsidR="0096423F" w:rsidRDefault="0096423F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19ED6B6B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5E15A3FF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E86208D" w14:textId="77777777" w:rsidR="002A1041" w:rsidRDefault="002A1041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EA293C">
        <w:rPr>
          <w:rFonts w:asciiTheme="minorHAnsi" w:hAnsiTheme="minorHAnsi" w:cstheme="minorHAnsi"/>
          <w:sz w:val="24"/>
          <w:szCs w:val="24"/>
        </w:rPr>
        <w:t xml:space="preserve">Describe the Impact of run hours on payback on the investment.  </w:t>
      </w:r>
    </w:p>
    <w:p w14:paraId="0ACF51E9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33305C1B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BBCAE7B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770AEC4" w14:textId="77777777" w:rsidR="002A1041" w:rsidRDefault="002A1041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the DOE CHP </w:t>
      </w:r>
      <w:proofErr w:type="spellStart"/>
      <w:r>
        <w:rPr>
          <w:rFonts w:asciiTheme="minorHAnsi" w:hAnsiTheme="minorHAnsi" w:cstheme="minorHAnsi"/>
          <w:sz w:val="24"/>
          <w:szCs w:val="24"/>
        </w:rPr>
        <w:t>eCatalog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list two of the four thermal outputs and three of the five prime movers available as search functions. </w:t>
      </w:r>
      <w:r>
        <w:rPr>
          <w:rFonts w:asciiTheme="minorHAnsi" w:hAnsiTheme="minorHAnsi" w:cstheme="minorHAnsi"/>
          <w:sz w:val="24"/>
          <w:szCs w:val="24"/>
        </w:rPr>
        <w:br/>
      </w:r>
      <w:hyperlink r:id="rId11" w:history="1">
        <w:r w:rsidRPr="00096C5F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DOE-CHP </w:t>
        </w:r>
        <w:proofErr w:type="spellStart"/>
        <w:r w:rsidRPr="00096C5F">
          <w:rPr>
            <w:rStyle w:val="Hyperlink"/>
            <w:rFonts w:asciiTheme="minorHAnsi" w:hAnsiTheme="minorHAnsi" w:cstheme="minorHAnsi"/>
            <w:sz w:val="24"/>
            <w:szCs w:val="24"/>
          </w:rPr>
          <w:t>eCatalog</w:t>
        </w:r>
        <w:proofErr w:type="spellEnd"/>
        <w:r w:rsidRPr="00096C5F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| Welcome</w:t>
        </w:r>
      </w:hyperlink>
    </w:p>
    <w:p w14:paraId="305E25A1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91FF683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14F6134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23198046" w14:textId="77777777" w:rsidR="002A1041" w:rsidRPr="008601E0" w:rsidRDefault="002A1041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601E0">
        <w:rPr>
          <w:rFonts w:asciiTheme="minorHAnsi" w:hAnsiTheme="minorHAnsi"/>
          <w:sz w:val="24"/>
          <w:szCs w:val="24"/>
        </w:rPr>
        <w:t>What are four key configuration factors for CHP to provide uninterrupted operation during a grid outage.</w:t>
      </w:r>
    </w:p>
    <w:p w14:paraId="3F9FF922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7FB7F04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F7F3601" w14:textId="77777777" w:rsidR="002A1041" w:rsidRDefault="002A1041" w:rsidP="002A1041">
      <w:pPr>
        <w:pStyle w:val="ListParagraph"/>
        <w:widowControl/>
        <w:numPr>
          <w:ilvl w:val="0"/>
          <w:numId w:val="20"/>
        </w:numPr>
        <w:spacing w:before="240" w:after="360" w:line="259" w:lineRule="auto"/>
        <w:contextualSpacing/>
        <w:rPr>
          <w:sz w:val="24"/>
          <w:szCs w:val="24"/>
        </w:rPr>
      </w:pPr>
      <w:r w:rsidRPr="009F7629">
        <w:rPr>
          <w:sz w:val="24"/>
          <w:szCs w:val="24"/>
        </w:rPr>
        <w:t xml:space="preserve">CHP provides multiple attributes that increase energy resilience for manufacturers, utilities and communities.  One such attribute is that CHP provides a continuous supply of electric and thermal energy.  Which of the following additional attributes of CHP support energy resilience. </w:t>
      </w:r>
    </w:p>
    <w:p w14:paraId="2F319123" w14:textId="77777777" w:rsidR="002A1041" w:rsidRPr="002A1041" w:rsidRDefault="002A1041" w:rsidP="002A1041">
      <w:pPr>
        <w:pStyle w:val="ListParagraph"/>
        <w:rPr>
          <w:sz w:val="24"/>
          <w:szCs w:val="24"/>
        </w:rPr>
      </w:pPr>
    </w:p>
    <w:p w14:paraId="1E3CE7D4" w14:textId="77777777" w:rsidR="00CF0359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 xml:space="preserve">CHP can be configured to island from the grid and black start without grid </w:t>
      </w:r>
      <w:proofErr w:type="gramStart"/>
      <w:r w:rsidRPr="002A1041">
        <w:rPr>
          <w:bCs/>
          <w:sz w:val="24"/>
          <w:szCs w:val="24"/>
        </w:rPr>
        <w:t>power;</w:t>
      </w:r>
      <w:proofErr w:type="gramEnd"/>
      <w:r w:rsidRPr="002A1041">
        <w:rPr>
          <w:bCs/>
          <w:sz w:val="24"/>
          <w:szCs w:val="24"/>
        </w:rPr>
        <w:t xml:space="preserve"> </w:t>
      </w:r>
    </w:p>
    <w:p w14:paraId="3A29BDD3" w14:textId="2D1548DC" w:rsidR="002A1041" w:rsidRPr="002A1041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 xml:space="preserve">CHP can operate without grid power support for multiple </w:t>
      </w:r>
      <w:proofErr w:type="gramStart"/>
      <w:r w:rsidRPr="002A1041">
        <w:rPr>
          <w:bCs/>
          <w:sz w:val="24"/>
          <w:szCs w:val="24"/>
        </w:rPr>
        <w:t>days;</w:t>
      </w:r>
      <w:proofErr w:type="gramEnd"/>
      <w:r w:rsidRPr="002A1041">
        <w:rPr>
          <w:bCs/>
          <w:sz w:val="24"/>
          <w:szCs w:val="24"/>
        </w:rPr>
        <w:t xml:space="preserve"> </w:t>
      </w:r>
    </w:p>
    <w:p w14:paraId="6E642995" w14:textId="77777777" w:rsidR="002A1041" w:rsidRPr="002A1041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 xml:space="preserve">CHP enhances grid stability and relieves grid </w:t>
      </w:r>
      <w:proofErr w:type="gramStart"/>
      <w:r w:rsidRPr="002A1041">
        <w:rPr>
          <w:bCs/>
          <w:sz w:val="24"/>
          <w:szCs w:val="24"/>
        </w:rPr>
        <w:t>congestion;</w:t>
      </w:r>
      <w:proofErr w:type="gramEnd"/>
      <w:r w:rsidRPr="002A1041">
        <w:rPr>
          <w:bCs/>
          <w:sz w:val="24"/>
          <w:szCs w:val="24"/>
        </w:rPr>
        <w:t xml:space="preserve"> </w:t>
      </w:r>
    </w:p>
    <w:p w14:paraId="139C227B" w14:textId="77777777" w:rsidR="002A1041" w:rsidRPr="002A1041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 xml:space="preserve">CHP supports a hybrid microgrid deployment for balancing renewable power and providing a diverse generation </w:t>
      </w:r>
      <w:proofErr w:type="gramStart"/>
      <w:r w:rsidRPr="002A1041">
        <w:rPr>
          <w:bCs/>
          <w:sz w:val="24"/>
          <w:szCs w:val="24"/>
        </w:rPr>
        <w:t>mix;</w:t>
      </w:r>
      <w:proofErr w:type="gramEnd"/>
      <w:r w:rsidRPr="002A1041">
        <w:rPr>
          <w:bCs/>
          <w:sz w:val="24"/>
          <w:szCs w:val="24"/>
        </w:rPr>
        <w:t xml:space="preserve"> </w:t>
      </w:r>
    </w:p>
    <w:p w14:paraId="67E38B25" w14:textId="3E1623CD" w:rsidR="002A1041" w:rsidRPr="002A1041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 xml:space="preserve">CHP systems </w:t>
      </w:r>
      <w:proofErr w:type="gramStart"/>
      <w:r w:rsidRPr="002A1041">
        <w:rPr>
          <w:bCs/>
          <w:sz w:val="24"/>
          <w:szCs w:val="24"/>
        </w:rPr>
        <w:t>maintain</w:t>
      </w:r>
      <w:r w:rsidR="00CF0359">
        <w:rPr>
          <w:bCs/>
          <w:sz w:val="24"/>
          <w:szCs w:val="24"/>
        </w:rPr>
        <w:t>s</w:t>
      </w:r>
      <w:proofErr w:type="gramEnd"/>
      <w:r w:rsidRPr="002A1041">
        <w:rPr>
          <w:bCs/>
          <w:sz w:val="24"/>
          <w:szCs w:val="24"/>
        </w:rPr>
        <w:t xml:space="preserve"> critical facilities such as hospitals and emergency services operating and responsive to community needs</w:t>
      </w:r>
      <w:r w:rsidR="00CF0359">
        <w:rPr>
          <w:bCs/>
          <w:sz w:val="24"/>
          <w:szCs w:val="24"/>
        </w:rPr>
        <w:t>;</w:t>
      </w:r>
    </w:p>
    <w:p w14:paraId="1F5DE8B4" w14:textId="77777777" w:rsidR="002A1041" w:rsidRPr="002A1041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>All of the above</w:t>
      </w:r>
    </w:p>
    <w:p w14:paraId="1FCF7DBF" w14:textId="77777777" w:rsidR="002A1041" w:rsidRPr="002A1041" w:rsidRDefault="002A1041" w:rsidP="002A1041">
      <w:pPr>
        <w:pStyle w:val="ListParagraph"/>
        <w:widowControl/>
        <w:spacing w:before="240" w:after="360" w:line="259" w:lineRule="auto"/>
        <w:ind w:left="360"/>
        <w:contextualSpacing/>
        <w:rPr>
          <w:sz w:val="24"/>
          <w:szCs w:val="24"/>
        </w:rPr>
      </w:pPr>
    </w:p>
    <w:p w14:paraId="1F6CE3AC" w14:textId="77777777" w:rsidR="002A1041" w:rsidRPr="002A1041" w:rsidRDefault="002A1041" w:rsidP="002A1041">
      <w:pPr>
        <w:pStyle w:val="ListParagraph"/>
        <w:rPr>
          <w:sz w:val="24"/>
          <w:szCs w:val="24"/>
        </w:rPr>
      </w:pPr>
    </w:p>
    <w:p w14:paraId="1BE0F180" w14:textId="77777777" w:rsidR="002A1041" w:rsidRPr="003558D2" w:rsidRDefault="002A1041" w:rsidP="002A1041">
      <w:pPr>
        <w:pStyle w:val="ListParagraph"/>
        <w:widowControl/>
        <w:numPr>
          <w:ilvl w:val="0"/>
          <w:numId w:val="20"/>
        </w:numPr>
        <w:spacing w:before="240" w:after="360" w:line="259" w:lineRule="auto"/>
        <w:contextualSpacing/>
        <w:rPr>
          <w:sz w:val="24"/>
          <w:szCs w:val="24"/>
        </w:rPr>
      </w:pPr>
      <w:r w:rsidRPr="003558D2">
        <w:rPr>
          <w:sz w:val="24"/>
          <w:szCs w:val="24"/>
        </w:rPr>
        <w:t>When compared to a back-up generation source, CHP systems typically have a higher initial capital cost but over time they represent a better capital investment.  Why is that?</w:t>
      </w:r>
    </w:p>
    <w:p w14:paraId="3CC6559F" w14:textId="77777777" w:rsidR="002A1041" w:rsidRPr="002A1041" w:rsidRDefault="002A1041" w:rsidP="002A1041">
      <w:pPr>
        <w:widowControl/>
        <w:spacing w:before="240" w:after="360" w:line="259" w:lineRule="auto"/>
        <w:contextualSpacing/>
        <w:rPr>
          <w:sz w:val="24"/>
          <w:szCs w:val="24"/>
        </w:rPr>
      </w:pPr>
    </w:p>
    <w:p w14:paraId="725344B1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sectPr w:rsidR="002A1041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AB37" w14:textId="77777777" w:rsidR="00F82E40" w:rsidRDefault="00F82E40">
      <w:r>
        <w:separator/>
      </w:r>
    </w:p>
  </w:endnote>
  <w:endnote w:type="continuationSeparator" w:id="0">
    <w:p w14:paraId="349F59D3" w14:textId="77777777" w:rsidR="00F82E40" w:rsidRDefault="00F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80A9" w14:textId="77777777" w:rsidR="00F82E40" w:rsidRDefault="00F82E40">
      <w:r>
        <w:separator/>
      </w:r>
    </w:p>
  </w:footnote>
  <w:footnote w:type="continuationSeparator" w:id="0">
    <w:p w14:paraId="1FCE2F16" w14:textId="77777777" w:rsidR="00F82E40" w:rsidRDefault="00F8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145C21BF" w:rsidR="00563373" w:rsidRPr="00E901BC" w:rsidRDefault="00E85F7C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CHP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145C21BF" w:rsidR="00563373" w:rsidRPr="00E901BC" w:rsidRDefault="00E85F7C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CHP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485E"/>
    <w:multiLevelType w:val="hybridMultilevel"/>
    <w:tmpl w:val="01E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E1D"/>
    <w:multiLevelType w:val="hybridMultilevel"/>
    <w:tmpl w:val="0DFCE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FCF"/>
    <w:multiLevelType w:val="hybridMultilevel"/>
    <w:tmpl w:val="864ED88E"/>
    <w:lvl w:ilvl="0" w:tplc="501A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9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2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F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A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5B66"/>
    <w:multiLevelType w:val="hybridMultilevel"/>
    <w:tmpl w:val="330A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 w15:restartNumberingAfterBreak="0">
    <w:nsid w:val="59D57CAB"/>
    <w:multiLevelType w:val="hybridMultilevel"/>
    <w:tmpl w:val="FA94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6336">
    <w:abstractNumId w:val="10"/>
  </w:num>
  <w:num w:numId="2" w16cid:durableId="2024432043">
    <w:abstractNumId w:val="13"/>
  </w:num>
  <w:num w:numId="3" w16cid:durableId="842549891">
    <w:abstractNumId w:val="3"/>
  </w:num>
  <w:num w:numId="4" w16cid:durableId="1214194585">
    <w:abstractNumId w:val="14"/>
  </w:num>
  <w:num w:numId="5" w16cid:durableId="992178955">
    <w:abstractNumId w:val="17"/>
  </w:num>
  <w:num w:numId="6" w16cid:durableId="378238371">
    <w:abstractNumId w:val="4"/>
  </w:num>
  <w:num w:numId="7" w16cid:durableId="790435502">
    <w:abstractNumId w:val="12"/>
  </w:num>
  <w:num w:numId="8" w16cid:durableId="864365044">
    <w:abstractNumId w:val="16"/>
  </w:num>
  <w:num w:numId="9" w16cid:durableId="53430850">
    <w:abstractNumId w:val="15"/>
  </w:num>
  <w:num w:numId="10" w16cid:durableId="2016493422">
    <w:abstractNumId w:val="11"/>
  </w:num>
  <w:num w:numId="11" w16cid:durableId="385883462">
    <w:abstractNumId w:val="20"/>
  </w:num>
  <w:num w:numId="12" w16cid:durableId="1593080738">
    <w:abstractNumId w:val="5"/>
  </w:num>
  <w:num w:numId="13" w16cid:durableId="834224976">
    <w:abstractNumId w:val="19"/>
  </w:num>
  <w:num w:numId="14" w16cid:durableId="155583853">
    <w:abstractNumId w:val="1"/>
  </w:num>
  <w:num w:numId="15" w16cid:durableId="1011178367">
    <w:abstractNumId w:val="0"/>
  </w:num>
  <w:num w:numId="16" w16cid:durableId="764499215">
    <w:abstractNumId w:val="2"/>
  </w:num>
  <w:num w:numId="17" w16cid:durableId="864171216">
    <w:abstractNumId w:val="18"/>
  </w:num>
  <w:num w:numId="18" w16cid:durableId="966938228">
    <w:abstractNumId w:val="8"/>
  </w:num>
  <w:num w:numId="19" w16cid:durableId="1110127119">
    <w:abstractNumId w:val="6"/>
  </w:num>
  <w:num w:numId="20" w16cid:durableId="764767269">
    <w:abstractNumId w:val="9"/>
  </w:num>
  <w:num w:numId="21" w16cid:durableId="1281641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95283"/>
    <w:rsid w:val="000A20FD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452FD"/>
    <w:rsid w:val="00266038"/>
    <w:rsid w:val="00266E28"/>
    <w:rsid w:val="002740D5"/>
    <w:rsid w:val="00281F05"/>
    <w:rsid w:val="00293C1D"/>
    <w:rsid w:val="00296D50"/>
    <w:rsid w:val="002A1041"/>
    <w:rsid w:val="002A5095"/>
    <w:rsid w:val="002B3FBD"/>
    <w:rsid w:val="002F44AF"/>
    <w:rsid w:val="002F5605"/>
    <w:rsid w:val="00306035"/>
    <w:rsid w:val="003200FD"/>
    <w:rsid w:val="003255E3"/>
    <w:rsid w:val="00376936"/>
    <w:rsid w:val="00377714"/>
    <w:rsid w:val="00381664"/>
    <w:rsid w:val="003A2D25"/>
    <w:rsid w:val="003B1BDF"/>
    <w:rsid w:val="003D01D4"/>
    <w:rsid w:val="003D0AFE"/>
    <w:rsid w:val="003D1506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D1DE4"/>
    <w:rsid w:val="005D6A0D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E1956"/>
    <w:rsid w:val="00901D28"/>
    <w:rsid w:val="009020B7"/>
    <w:rsid w:val="009031D4"/>
    <w:rsid w:val="009049BB"/>
    <w:rsid w:val="00911DFB"/>
    <w:rsid w:val="00934EED"/>
    <w:rsid w:val="00943765"/>
    <w:rsid w:val="00944158"/>
    <w:rsid w:val="00963430"/>
    <w:rsid w:val="0096423F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7F7E"/>
    <w:rsid w:val="00AA2532"/>
    <w:rsid w:val="00AA5098"/>
    <w:rsid w:val="00AA74AB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F0359"/>
    <w:rsid w:val="00CF3C6B"/>
    <w:rsid w:val="00D0565E"/>
    <w:rsid w:val="00D92163"/>
    <w:rsid w:val="00DA28E3"/>
    <w:rsid w:val="00DA4B75"/>
    <w:rsid w:val="00DC1474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85F7C"/>
    <w:rsid w:val="00E901BC"/>
    <w:rsid w:val="00E9463F"/>
    <w:rsid w:val="00EA5D47"/>
    <w:rsid w:val="00EA77C4"/>
    <w:rsid w:val="00EB1E5D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82E40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1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p.ecatalog.ornl.gov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3</cp:revision>
  <cp:lastPrinted>2014-05-23T18:30:00Z</cp:lastPrinted>
  <dcterms:created xsi:type="dcterms:W3CDTF">2024-12-04T16:28:00Z</dcterms:created>
  <dcterms:modified xsi:type="dcterms:W3CDTF">2024-12-05T20:44:00Z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