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5D9307A7" w14:textId="77777777" w:rsidR="00FD7F49" w:rsidRDefault="00805424" w:rsidP="00FD7F49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 the WRI Aqueduct tool to identify the overall water risk for your location.  Change the weighting of the risk indicators according to your industry.  You can create a custom weightage as you see appropriate if your sector doe not have default indicator weights.</w:t>
      </w:r>
    </w:p>
    <w:p w14:paraId="0CAD5589" w14:textId="6AD8121E" w:rsidR="000F3EE5" w:rsidRDefault="000F3EE5" w:rsidP="00E57006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</w:p>
    <w:p w14:paraId="7E3C049A" w14:textId="5BC557DF" w:rsidR="000F3EE5" w:rsidRDefault="000F3EE5" w:rsidP="00E57006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</w:p>
    <w:p w14:paraId="3CC8E0D3" w14:textId="77777777" w:rsidR="00FD7F49" w:rsidRDefault="00FD7F49" w:rsidP="00E57006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</w:p>
    <w:p w14:paraId="3997F2CB" w14:textId="77777777" w:rsidR="000F3EE5" w:rsidRDefault="000F3EE5" w:rsidP="00E57006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</w:p>
    <w:p w14:paraId="5B2172E0" w14:textId="77777777" w:rsidR="000F3EE5" w:rsidRDefault="00805424" w:rsidP="0010533D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will be the water stress in your area under a Business-as-Usual Scenario in 2030 and 2040? </w:t>
      </w:r>
    </w:p>
    <w:p w14:paraId="5EE9A970" w14:textId="154A36B5" w:rsidR="00FF217D" w:rsidRPr="0010533D" w:rsidRDefault="00805424" w:rsidP="000F3EE5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2030: ________________________________________</w:t>
      </w:r>
      <w:r w:rsidR="00FF217D" w:rsidRPr="0010533D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3DCCD646" w14:textId="2D40F343" w:rsidR="00FF217D" w:rsidRDefault="00805424" w:rsidP="0010533D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2040: </w:t>
      </w:r>
      <w:r w:rsidR="0010533D">
        <w:rPr>
          <w:rFonts w:asciiTheme="minorHAnsi" w:hAnsiTheme="minorHAnsi" w:cstheme="minorHAnsi"/>
          <w:sz w:val="24"/>
          <w:szCs w:val="24"/>
        </w:rPr>
        <w:t>____________________________</w:t>
      </w:r>
      <w:r w:rsidR="001B4F28" w:rsidRPr="00381664">
        <w:rPr>
          <w:rFonts w:asciiTheme="minorHAnsi" w:hAnsiTheme="minorHAnsi" w:cstheme="minorHAnsi"/>
          <w:sz w:val="24"/>
          <w:szCs w:val="24"/>
        </w:rPr>
        <w:t>_</w:t>
      </w:r>
      <w:r w:rsidR="00FF217D" w:rsidRPr="00381664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2FC11CCB" w14:textId="4E55363A" w:rsidR="000F3EE5" w:rsidRDefault="000F3EE5" w:rsidP="0010533D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</w:p>
    <w:p w14:paraId="0CEB21AE" w14:textId="7F03EB2F" w:rsidR="000F3EE5" w:rsidRDefault="000F3EE5" w:rsidP="0010533D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</w:p>
    <w:p w14:paraId="5462578B" w14:textId="77777777" w:rsidR="00FD7F49" w:rsidRDefault="00FD7F49" w:rsidP="0010533D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</w:p>
    <w:p w14:paraId="59E2FEFC" w14:textId="77777777" w:rsidR="000F3EE5" w:rsidRPr="00381664" w:rsidRDefault="000F3EE5" w:rsidP="0010533D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</w:p>
    <w:p w14:paraId="525CE80E" w14:textId="745CDC91" w:rsidR="00E57006" w:rsidRDefault="00805424" w:rsidP="00805424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the water flow diagram for your facility based on the guidelines discussed – you can make use of the master table template provided as needed.</w:t>
      </w:r>
    </w:p>
    <w:p w14:paraId="29868A68" w14:textId="297888A1" w:rsidR="000F3EE5" w:rsidRDefault="000F3EE5" w:rsidP="000F3EE5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101E61F5" w14:textId="5983D4EF" w:rsidR="000F3EE5" w:rsidRDefault="000F3EE5" w:rsidP="000F3EE5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18CBB8D" w14:textId="77777777" w:rsidR="00FD7F49" w:rsidRDefault="00FD7F49" w:rsidP="000F3EE5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4593B360" w14:textId="77777777" w:rsidR="000F3EE5" w:rsidRDefault="000F3EE5" w:rsidP="000F3EE5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11E08D43" w14:textId="4F6AF1D7" w:rsidR="00E57006" w:rsidRPr="00805424" w:rsidRDefault="00FF217D" w:rsidP="003042F1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05424">
        <w:rPr>
          <w:rFonts w:asciiTheme="minorHAnsi" w:hAnsiTheme="minorHAnsi" w:cstheme="minorHAnsi"/>
          <w:sz w:val="24"/>
          <w:szCs w:val="24"/>
        </w:rPr>
        <w:t xml:space="preserve"> </w:t>
      </w:r>
      <w:r w:rsidR="00805424" w:rsidRPr="00805424">
        <w:rPr>
          <w:rFonts w:asciiTheme="minorHAnsi" w:hAnsiTheme="minorHAnsi" w:cstheme="minorHAnsi"/>
          <w:sz w:val="24"/>
          <w:szCs w:val="24"/>
        </w:rPr>
        <w:t>Mark the lines in the diagram for which metered data is available.</w:t>
      </w:r>
    </w:p>
    <w:sectPr w:rsidR="00E57006" w:rsidRPr="00805424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8084" w14:textId="77777777" w:rsidR="00CB7DB6" w:rsidRDefault="00CB7DB6">
      <w:r>
        <w:separator/>
      </w:r>
    </w:p>
  </w:endnote>
  <w:endnote w:type="continuationSeparator" w:id="0">
    <w:p w14:paraId="0C3A363A" w14:textId="77777777" w:rsidR="00CB7DB6" w:rsidRDefault="00CB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6874F" w14:textId="77777777" w:rsidR="00CB7DB6" w:rsidRDefault="00CB7DB6">
      <w:r>
        <w:separator/>
      </w:r>
    </w:p>
  </w:footnote>
  <w:footnote w:type="continuationSeparator" w:id="0">
    <w:p w14:paraId="444830CE" w14:textId="77777777" w:rsidR="00CB7DB6" w:rsidRDefault="00CB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0BA38E2C" w:rsidR="00563373" w:rsidRPr="00E901BC" w:rsidRDefault="00805424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Industrial Water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0BA38E2C" w:rsidR="00563373" w:rsidRPr="00E901BC" w:rsidRDefault="00805424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Industrial Water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533D"/>
    <w:rsid w:val="001146FA"/>
    <w:rsid w:val="0014522D"/>
    <w:rsid w:val="00147014"/>
    <w:rsid w:val="00154903"/>
    <w:rsid w:val="00155A7E"/>
    <w:rsid w:val="00176947"/>
    <w:rsid w:val="00177A7F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B1BDF"/>
    <w:rsid w:val="003D01D4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373"/>
    <w:rsid w:val="005D1DE4"/>
    <w:rsid w:val="00612A81"/>
    <w:rsid w:val="00640163"/>
    <w:rsid w:val="00660D0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05424"/>
    <w:rsid w:val="00815277"/>
    <w:rsid w:val="0083134F"/>
    <w:rsid w:val="008674AC"/>
    <w:rsid w:val="00874DBD"/>
    <w:rsid w:val="008A40A3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95A8D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D0565E"/>
    <w:rsid w:val="00D92163"/>
    <w:rsid w:val="00DA4B75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8</cp:revision>
  <cp:lastPrinted>2014-05-23T18:30:00Z</cp:lastPrinted>
  <dcterms:created xsi:type="dcterms:W3CDTF">2021-06-15T17:01:00Z</dcterms:created>
  <dcterms:modified xsi:type="dcterms:W3CDTF">2021-06-16T15:21:00Z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